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43" w:rsidRDefault="00B8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222222"/>
          <w:highlight w:val="white"/>
          <w:u w:val="single"/>
        </w:rPr>
        <w:t>AGENDA 2030: “NUEVOS DESAFIOS PARA LAS CIUDADES”</w:t>
      </w:r>
    </w:p>
    <w:p w:rsidR="00E32343" w:rsidRDefault="00B8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  <w:highlight w:val="white"/>
        </w:rPr>
        <w:t>29 DE OCTUBRE – CÓRDOBA, ARGENTINA.</w:t>
      </w:r>
    </w:p>
    <w:p w:rsidR="00E32343" w:rsidRDefault="00B8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  <w:highlight w:val="white"/>
        </w:rPr>
        <w:t xml:space="preserve">Academia Nacional de Ciencias. </w:t>
      </w:r>
    </w:p>
    <w:p w:rsidR="00E32343" w:rsidRDefault="00E3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7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"/>
        <w:gridCol w:w="7744"/>
      </w:tblGrid>
      <w:tr w:rsidR="00E32343">
        <w:trPr>
          <w:trHeight w:val="150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11.30 </w:t>
            </w:r>
          </w:p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a </w:t>
            </w:r>
          </w:p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12.30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hrs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>.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“Gobierno Abierto y su injerencia en el ODS 16”</w:t>
            </w: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-Diserta:</w:t>
            </w: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*Mariana de Sousa Caires, Asesora para asuntos de Gobierno Abierto, Secretaría de Relaciones Internacionales –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Prefeitura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de San Pablo.</w:t>
            </w:r>
          </w:p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343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12.30 </w:t>
            </w:r>
          </w:p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a </w:t>
            </w:r>
          </w:p>
          <w:p w:rsidR="00E32343" w:rsidRDefault="00B87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14.00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hrs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>.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“Los desafíos urbanos desde una perspectiva sociológica”. </w:t>
            </w: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-Diserta:</w:t>
            </w: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*Dr.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Ciaffi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Daniela – Politécnico de Torino.</w:t>
            </w:r>
          </w:p>
          <w:p w:rsidR="00E32343" w:rsidRDefault="00B872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*Equipo de Desarrollo Urbano de la CAF.</w:t>
            </w:r>
          </w:p>
        </w:tc>
      </w:tr>
      <w:tr w:rsidR="00E32343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14.00 a</w:t>
            </w:r>
          </w:p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15.30</w:t>
            </w:r>
          </w:p>
          <w:p w:rsidR="00E32343" w:rsidRDefault="00B87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hrs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>.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Recepción de cortesía. </w:t>
            </w:r>
          </w:p>
        </w:tc>
      </w:tr>
      <w:tr w:rsidR="00E32343">
        <w:trPr>
          <w:trHeight w:val="166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15.30 </w:t>
            </w:r>
          </w:p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a </w:t>
            </w:r>
          </w:p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17.00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hrs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>.</w:t>
            </w:r>
          </w:p>
        </w:tc>
        <w:tc>
          <w:tcPr>
            <w:tcW w:w="7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Taller abierto: “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Territorialización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de los Objetivos de Desarrollo Sostenible”.</w:t>
            </w: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-Disertan:</w:t>
            </w: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*Equipo de CAF.</w:t>
            </w: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*Claudia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Remiao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Prefeitura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Porto Alegre.</w:t>
            </w:r>
          </w:p>
        </w:tc>
      </w:tr>
    </w:tbl>
    <w:p w:rsidR="00E32343" w:rsidRDefault="00E323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343" w:rsidRDefault="00B8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222222"/>
          <w:highlight w:val="white"/>
          <w:u w:val="single"/>
        </w:rPr>
        <w:t>REUNIÓN DE UNIDADES TEMÁTICAS DE MERCOCIUDADES.</w:t>
      </w:r>
    </w:p>
    <w:p w:rsidR="00E32343" w:rsidRDefault="00B8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  <w:highlight w:val="white"/>
        </w:rPr>
        <w:t>29 DE OCTUBRE – CÓRDOBA, ARGENTINA.</w:t>
      </w:r>
    </w:p>
    <w:p w:rsidR="00E32343" w:rsidRDefault="00E3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86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40"/>
        <w:gridCol w:w="6645"/>
      </w:tblGrid>
      <w:tr w:rsidR="00E32343">
        <w:trPr>
          <w:trHeight w:val="56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15.30 a 17.00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hrs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>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Unidad Temática de “Ambiente y desarrollo sostenible”.</w:t>
            </w:r>
          </w:p>
        </w:tc>
      </w:tr>
      <w:tr w:rsidR="00E32343">
        <w:trPr>
          <w:trHeight w:val="98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17.15 a</w:t>
            </w: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17.45hrs.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Unidad Temática de “Autonomía, Gestión y Participación”.</w:t>
            </w:r>
          </w:p>
        </w:tc>
      </w:tr>
      <w:tr w:rsidR="00E32343">
        <w:trPr>
          <w:trHeight w:val="66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15.30 a 17.00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hrs</w:t>
            </w:r>
            <w:proofErr w:type="spellEnd"/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.</w:t>
            </w:r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Unidad Temática de “Ciencia, tecnología y capacitación”. </w:t>
            </w: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(vía Skype)</w:t>
            </w:r>
          </w:p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343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B87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15.30 a 17.00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hrs</w:t>
            </w:r>
            <w:proofErr w:type="spellEnd"/>
            <w:proofErr w:type="gramStart"/>
            <w:r>
              <w:rPr>
                <w:rFonts w:ascii="Arial" w:eastAsia="Arial" w:hAnsi="Arial" w:cs="Arial"/>
                <w:color w:val="222222"/>
                <w:highlight w:val="white"/>
              </w:rPr>
              <w:t>.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.</w:t>
            </w:r>
            <w:proofErr w:type="gramEnd"/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Unidad Temática de “Derechos humanos”.</w:t>
            </w:r>
          </w:p>
        </w:tc>
      </w:tr>
      <w:tr w:rsidR="00E32343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B87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15.30 a 17.00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hrs</w:t>
            </w:r>
            <w:proofErr w:type="spellEnd"/>
            <w:proofErr w:type="gramStart"/>
            <w:r>
              <w:rPr>
                <w:rFonts w:ascii="Arial" w:eastAsia="Arial" w:hAnsi="Arial" w:cs="Arial"/>
                <w:color w:val="222222"/>
                <w:highlight w:val="white"/>
              </w:rPr>
              <w:t>.</w:t>
            </w: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.</w:t>
            </w:r>
            <w:proofErr w:type="gramEnd"/>
          </w:p>
        </w:tc>
        <w:tc>
          <w:tcPr>
            <w:tcW w:w="6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Unidad Temática de “Juventudes”.</w:t>
            </w:r>
          </w:p>
        </w:tc>
      </w:tr>
    </w:tbl>
    <w:p w:rsidR="00E32343" w:rsidRDefault="00E32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2343" w:rsidRDefault="00E32343">
      <w:pP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</w:p>
    <w:p w:rsidR="00E32343" w:rsidRDefault="00E32343">
      <w:pP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</w:p>
    <w:p w:rsidR="00E32343" w:rsidRDefault="00E32343">
      <w:pP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</w:p>
    <w:p w:rsidR="007C5B7E" w:rsidRDefault="007C5B7E">
      <w:pP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</w:p>
    <w:p w:rsidR="007C5B7E" w:rsidRDefault="007C5B7E">
      <w:pP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  <w:bookmarkStart w:id="0" w:name="_GoBack"/>
      <w:bookmarkEnd w:id="0"/>
    </w:p>
    <w:p w:rsidR="00E32343" w:rsidRDefault="00E32343">
      <w:pP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</w:p>
    <w:p w:rsidR="00E32343" w:rsidRDefault="00E32343">
      <w:pP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</w:p>
    <w:p w:rsidR="00E32343" w:rsidRDefault="00E32343">
      <w:pPr>
        <w:spacing w:after="0" w:line="240" w:lineRule="auto"/>
        <w:rPr>
          <w:rFonts w:ascii="Arial" w:eastAsia="Arial" w:hAnsi="Arial" w:cs="Arial"/>
          <w:b/>
          <w:color w:val="222222"/>
          <w:highlight w:val="white"/>
        </w:rPr>
      </w:pPr>
    </w:p>
    <w:p w:rsidR="00E32343" w:rsidRDefault="00B87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222222"/>
          <w:highlight w:val="white"/>
        </w:rPr>
        <w:lastRenderedPageBreak/>
        <w:t>TALLER: “REVISIÓN DE LOS ENCUENTROS DE CIUDADES y UNIVERSIDADES</w:t>
      </w:r>
    </w:p>
    <w:p w:rsidR="00E32343" w:rsidRDefault="00B8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222222"/>
          <w:highlight w:val="white"/>
        </w:rPr>
        <w:t>MERCOCIUDADES” – ASOCIACIÓN DE UNIVERSIDADES “GRUPO MONTEVIDEO”.</w:t>
      </w:r>
    </w:p>
    <w:p w:rsidR="00E32343" w:rsidRDefault="00B87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22222"/>
          <w:highlight w:val="white"/>
        </w:rPr>
        <w:t>30 DE OCTUBRE – CÓRDOBA, ARGENTINA.</w:t>
      </w:r>
    </w:p>
    <w:p w:rsidR="00E32343" w:rsidRDefault="00E323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87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1"/>
        <w:gridCol w:w="7689"/>
      </w:tblGrid>
      <w:tr w:rsidR="00E3234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8.45</w:t>
            </w:r>
          </w:p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>a</w:t>
            </w:r>
          </w:p>
          <w:p w:rsidR="00E32343" w:rsidRDefault="00B87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9.00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hrs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>.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B8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Apertura del Taller</w:t>
            </w:r>
          </w:p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Por AUGM: Rector Gerónimo M.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Laviosa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>, Presidente de AUGM.</w:t>
            </w:r>
          </w:p>
          <w:p w:rsidR="00E32343" w:rsidRDefault="00B872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Por Red de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Mercociudades</w:t>
            </w:r>
            <w:proofErr w:type="spellEnd"/>
            <w:r>
              <w:rPr>
                <w:rFonts w:ascii="Arial" w:eastAsia="Arial" w:hAnsi="Arial" w:cs="Arial"/>
                <w:color w:val="4A86E8"/>
                <w:highlight w:val="white"/>
              </w:rPr>
              <w:t xml:space="preserve">: </w:t>
            </w:r>
            <w:r>
              <w:rPr>
                <w:rFonts w:ascii="Arial" w:eastAsia="Arial" w:hAnsi="Arial" w:cs="Arial"/>
                <w:highlight w:val="white"/>
              </w:rPr>
              <w:t xml:space="preserve">Lic. Noelia </w:t>
            </w:r>
            <w:proofErr w:type="spellStart"/>
            <w:r>
              <w:rPr>
                <w:rFonts w:ascii="Arial" w:eastAsia="Arial" w:hAnsi="Arial" w:cs="Arial"/>
                <w:highlight w:val="white"/>
              </w:rPr>
              <w:t>Wayar</w:t>
            </w:r>
            <w:proofErr w:type="spellEnd"/>
            <w:r>
              <w:rPr>
                <w:rFonts w:ascii="Arial" w:eastAsia="Arial" w:hAnsi="Arial" w:cs="Arial"/>
                <w:highlight w:val="white"/>
              </w:rPr>
              <w:t>, Secretaria Ejecutiva.</w:t>
            </w:r>
          </w:p>
        </w:tc>
      </w:tr>
      <w:tr w:rsidR="00E32343">
        <w:trPr>
          <w:trHeight w:val="128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9.00 </w:t>
            </w:r>
          </w:p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a </w:t>
            </w:r>
          </w:p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9.45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hrs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>.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Mesa: Los Encuentros de Ciudades y Universidades. La experiencia desde 2011 a la actualidad.</w:t>
            </w:r>
          </w:p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Por AUGM: Álvaro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Maglia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>, Secretario Ejecutivo</w:t>
            </w: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Por Red de </w:t>
            </w:r>
            <w:proofErr w:type="spellStart"/>
            <w:r>
              <w:rPr>
                <w:rFonts w:ascii="Arial" w:eastAsia="Arial" w:hAnsi="Arial" w:cs="Arial"/>
                <w:color w:val="222222"/>
                <w:highlight w:val="white"/>
              </w:rPr>
              <w:t>Mercociudades</w:t>
            </w:r>
            <w:proofErr w:type="spellEnd"/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: </w:t>
            </w:r>
            <w:r>
              <w:rPr>
                <w:rFonts w:ascii="Arial" w:eastAsia="Arial" w:hAnsi="Arial" w:cs="Arial"/>
                <w:highlight w:val="white"/>
              </w:rPr>
              <w:t>Jorge Rodríguez, Coordinador Responsable de la Secretaría Técnica Permanente.</w:t>
            </w:r>
          </w:p>
        </w:tc>
      </w:tr>
      <w:tr w:rsidR="00E32343">
        <w:trPr>
          <w:trHeight w:val="230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E3234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9.45 </w:t>
            </w:r>
          </w:p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a </w:t>
            </w:r>
          </w:p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10.30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hrs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>.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 xml:space="preserve">El Observatorio de Cooperación Ciudad – Universidad (OCC-U). Buenas prácticas de Transferencia e Innovaciones Tecnológico Sociales. </w:t>
            </w:r>
          </w:p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- Presentación del OCC-U.</w:t>
            </w:r>
          </w:p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- Experiencias de cooperación conjunta y de innovación en materia de gestión territorial  urban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a. </w:t>
            </w:r>
            <w:r>
              <w:rPr>
                <w:rFonts w:ascii="Arial" w:eastAsia="Arial" w:hAnsi="Arial" w:cs="Arial"/>
                <w:color w:val="FF0000"/>
                <w:highlight w:val="white"/>
              </w:rPr>
              <w:t>(A confirmar)</w:t>
            </w:r>
          </w:p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34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10.30 </w:t>
            </w:r>
          </w:p>
          <w:p w:rsidR="00E32343" w:rsidRDefault="00B87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a 10.45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hrs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>.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Break.</w:t>
            </w:r>
          </w:p>
        </w:tc>
      </w:tr>
      <w:tr w:rsidR="00E3234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10.45 </w:t>
            </w:r>
          </w:p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a </w:t>
            </w:r>
          </w:p>
          <w:p w:rsidR="00E32343" w:rsidRDefault="00B87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11.30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hrs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>.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B8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 xml:space="preserve">MESA: Los Objetivos de Desarrollo Sostenible de la Agenda 2030. Una estrategia para la cooperación y las alianzas. </w:t>
            </w:r>
          </w:p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highlight w:val="white"/>
              </w:rPr>
              <w:t>-Presentadores</w:t>
            </w:r>
            <w:r>
              <w:rPr>
                <w:rFonts w:ascii="Arial" w:eastAsia="Arial" w:hAnsi="Arial" w:cs="Arial"/>
                <w:color w:val="C00000"/>
                <w:highlight w:val="white"/>
              </w:rPr>
              <w:t xml:space="preserve"> (A confirmar) </w:t>
            </w:r>
          </w:p>
          <w:p w:rsidR="00E32343" w:rsidRDefault="00B872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highlight w:val="white"/>
              </w:rPr>
              <w:t>-Debate abierto.</w:t>
            </w:r>
          </w:p>
        </w:tc>
      </w:tr>
      <w:tr w:rsidR="00E3234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11.30 </w:t>
            </w:r>
          </w:p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a </w:t>
            </w:r>
          </w:p>
          <w:p w:rsidR="00E32343" w:rsidRDefault="00B87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12.40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hrs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>.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 xml:space="preserve">MESA: “Qué debemos esperar de los Encuentros de Ciudades -Universidades como modo de profundizar la cooperación entre ambas redes”. </w:t>
            </w:r>
          </w:p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AUGM – Álvaro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Maglia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>, Secretario Ejecutivo.</w:t>
            </w: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Red de MC: </w:t>
            </w:r>
            <w:r>
              <w:rPr>
                <w:rFonts w:ascii="Arial" w:eastAsia="Arial" w:hAnsi="Arial" w:cs="Arial"/>
                <w:highlight w:val="white"/>
              </w:rPr>
              <w:t>Secretaría Técnica Permanente.</w:t>
            </w:r>
          </w:p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highlight w:val="white"/>
              </w:rPr>
              <w:t>Debate abierto</w:t>
            </w:r>
          </w:p>
          <w:p w:rsidR="00E32343" w:rsidRDefault="00E3234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2343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12.40 </w:t>
            </w:r>
          </w:p>
          <w:p w:rsidR="00E32343" w:rsidRDefault="00B8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a </w:t>
            </w:r>
          </w:p>
          <w:p w:rsidR="00E32343" w:rsidRDefault="00B872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12.55 </w:t>
            </w: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hr</w:t>
            </w:r>
            <w:r>
              <w:rPr>
                <w:rFonts w:ascii="Arial" w:eastAsia="Arial" w:hAnsi="Arial" w:cs="Arial"/>
                <w:color w:val="000000"/>
                <w:highlight w:val="white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>.</w:t>
            </w:r>
          </w:p>
        </w:tc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343" w:rsidRDefault="00E32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343" w:rsidRDefault="00B872A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Conclusiones, recomendaciones y cierre.</w:t>
            </w:r>
          </w:p>
        </w:tc>
      </w:tr>
    </w:tbl>
    <w:p w:rsidR="00E32343" w:rsidRDefault="00E32343"/>
    <w:sectPr w:rsidR="00E32343">
      <w:foot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2AC" w:rsidRDefault="00B872AC">
      <w:pPr>
        <w:spacing w:after="0" w:line="240" w:lineRule="auto"/>
      </w:pPr>
      <w:r>
        <w:separator/>
      </w:r>
    </w:p>
  </w:endnote>
  <w:endnote w:type="continuationSeparator" w:id="0">
    <w:p w:rsidR="00B872AC" w:rsidRDefault="00B8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E323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2AC" w:rsidRDefault="00B872AC">
      <w:pPr>
        <w:spacing w:after="0" w:line="240" w:lineRule="auto"/>
      </w:pPr>
      <w:r>
        <w:separator/>
      </w:r>
    </w:p>
  </w:footnote>
  <w:footnote w:type="continuationSeparator" w:id="0">
    <w:p w:rsidR="00B872AC" w:rsidRDefault="00B87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2343"/>
    <w:rsid w:val="007C5B7E"/>
    <w:rsid w:val="00B872AC"/>
    <w:rsid w:val="00E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3A2A4AF-1B25-4B34-9C6D-16FFCBDD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SEVEN</cp:lastModifiedBy>
  <cp:revision>3</cp:revision>
  <dcterms:created xsi:type="dcterms:W3CDTF">2018-10-23T13:27:00Z</dcterms:created>
  <dcterms:modified xsi:type="dcterms:W3CDTF">2018-10-23T13:30:00Z</dcterms:modified>
</cp:coreProperties>
</file>